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sz w:val="24"/>
          <w:szCs w:val="24"/>
        </w:rPr>
      </w:pPr>
      <w:r>
        <w:rPr>
          <w:rFonts w:hint="eastAsia" w:ascii="宋体" w:hAnsi="宋体"/>
          <w:sz w:val="24"/>
          <w:szCs w:val="24"/>
        </w:rPr>
        <w:t>第9期云麓法理研读会</w:t>
      </w:r>
      <w:r>
        <w:rPr>
          <w:rFonts w:hint="eastAsia" w:ascii="宋体" w:hAnsi="宋体"/>
          <w:sz w:val="24"/>
          <w:szCs w:val="24"/>
          <w:lang w:val="en-US" w:eastAsia="zh-CN"/>
        </w:rPr>
        <w:t>于中南大学法学院</w:t>
      </w:r>
      <w:r>
        <w:rPr>
          <w:rFonts w:hint="eastAsia" w:ascii="宋体" w:hAnsi="宋体"/>
          <w:sz w:val="24"/>
          <w:szCs w:val="24"/>
        </w:rPr>
        <w:t>顺利举行</w:t>
      </w:r>
    </w:p>
    <w:p>
      <w:pPr>
        <w:widowControl/>
        <w:shd w:val="clear" w:color="auto" w:fill="FFFFFF"/>
        <w:spacing w:line="360" w:lineRule="auto"/>
        <w:ind w:left="420" w:firstLine="480"/>
        <w:jc w:val="left"/>
        <w:rPr>
          <w:rFonts w:hint="eastAsia" w:ascii="宋体" w:hAnsi="宋体" w:cs="宋体"/>
          <w:color w:val="000000"/>
          <w:kern w:val="0"/>
          <w:sz w:val="24"/>
          <w:szCs w:val="24"/>
        </w:rPr>
      </w:pPr>
      <w:r>
        <w:rPr>
          <w:rFonts w:hint="eastAsia" w:ascii="宋体" w:hAnsi="宋体" w:cs="宋体"/>
          <w:color w:val="000000"/>
          <w:kern w:val="0"/>
          <w:sz w:val="24"/>
          <w:szCs w:val="24"/>
        </w:rPr>
        <w:t>2019年3月22日19:00，以“我国司法判决对法律学说的引用研究”为主题的第9期云麓法理研读会</w:t>
      </w:r>
      <w:r>
        <w:rPr>
          <w:rFonts w:hint="default" w:ascii="宋体" w:hAnsi="宋体" w:cs="宋体"/>
          <w:color w:val="000000"/>
          <w:kern w:val="0"/>
          <w:sz w:val="24"/>
          <w:szCs w:val="24"/>
          <w:lang w:val="en-US"/>
        </w:rPr>
        <w:t>在文法楼210会议室召开</w:t>
      </w:r>
      <w:r>
        <w:rPr>
          <w:rFonts w:hint="eastAsia" w:ascii="宋体" w:hAnsi="宋体" w:cs="宋体"/>
          <w:color w:val="000000"/>
          <w:kern w:val="0"/>
          <w:sz w:val="24"/>
          <w:szCs w:val="24"/>
        </w:rPr>
        <w:t>。此次研读会的报告人是中南大学法学院彭中礼</w:t>
      </w:r>
      <w:r>
        <w:rPr>
          <w:rFonts w:hint="eastAsia" w:ascii="宋体" w:hAnsi="宋体" w:cs="宋体"/>
          <w:color w:val="000000"/>
          <w:kern w:val="0"/>
          <w:sz w:val="24"/>
          <w:szCs w:val="24"/>
          <w:lang w:val="en-US" w:eastAsia="zh-CN"/>
        </w:rPr>
        <w:t>老师</w:t>
      </w:r>
      <w:r>
        <w:rPr>
          <w:rFonts w:hint="eastAsia" w:ascii="宋体" w:hAnsi="宋体" w:cs="宋体"/>
          <w:color w:val="000000"/>
          <w:kern w:val="0"/>
          <w:sz w:val="24"/>
          <w:szCs w:val="24"/>
        </w:rPr>
        <w:t>，到会的嘉宾有中南大学法学院教授谢晖、湖南大学法学院副教授蒋海松、湖南师范大学法学院副教授刘顺峰、部分长沙市基层法官以及法学院部分在读研究生、本科生。本次研读会</w:t>
      </w:r>
      <w:bookmarkStart w:id="0" w:name="_GoBack"/>
      <w:bookmarkEnd w:id="0"/>
      <w:r>
        <w:rPr>
          <w:rFonts w:hint="eastAsia" w:ascii="宋体" w:hAnsi="宋体" w:cs="宋体"/>
          <w:color w:val="000000"/>
          <w:kern w:val="0"/>
          <w:sz w:val="24"/>
          <w:szCs w:val="24"/>
        </w:rPr>
        <w:t>由中南大学法学院博士研究生刘方圆主持。</w:t>
      </w:r>
    </w:p>
    <w:p>
      <w:pPr>
        <w:widowControl/>
        <w:shd w:val="clear" w:color="auto" w:fill="FFFFFF"/>
        <w:ind w:left="420" w:firstLine="480"/>
        <w:jc w:val="center"/>
        <w:rPr>
          <w:rFonts w:ascii="宋体" w:hAnsi="宋体" w:cs="宋体"/>
          <w:color w:val="333333"/>
          <w:kern w:val="0"/>
          <w:sz w:val="24"/>
          <w:szCs w:val="24"/>
        </w:rPr>
      </w:pPr>
      <w:r>
        <w:drawing>
          <wp:inline distT="0" distB="0" distL="114300" distR="114300">
            <wp:extent cx="2781300" cy="1971675"/>
            <wp:effectExtent l="0" t="0" r="0" b="9525"/>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9" cstate="print"/>
                    <a:srcRect/>
                    <a:stretch>
                      <a:fillRect/>
                    </a:stretch>
                  </pic:blipFill>
                  <pic:spPr>
                    <a:xfrm>
                      <a:off x="0" y="0"/>
                      <a:ext cx="2781300" cy="1971675"/>
                    </a:xfrm>
                    <a:prstGeom prst="rect">
                      <a:avLst/>
                    </a:prstGeom>
                  </pic:spPr>
                </pic:pic>
              </a:graphicData>
            </a:graphic>
          </wp:inline>
        </w:drawing>
      </w:r>
    </w:p>
    <w:p>
      <w:pPr>
        <w:widowControl/>
        <w:shd w:val="clear" w:color="auto" w:fill="FFFFFF"/>
        <w:spacing w:line="360" w:lineRule="auto"/>
        <w:ind w:left="420" w:firstLine="480"/>
        <w:jc w:val="left"/>
        <w:rPr>
          <w:rFonts w:hint="eastAsia" w:ascii="宋体" w:hAnsi="宋体" w:cs="宋体"/>
          <w:color w:val="000000"/>
          <w:kern w:val="0"/>
          <w:sz w:val="24"/>
          <w:szCs w:val="24"/>
        </w:rPr>
      </w:pPr>
      <w:r>
        <w:rPr>
          <w:rFonts w:hint="eastAsia" w:ascii="宋体" w:hAnsi="宋体" w:cs="宋体"/>
          <w:color w:val="000000"/>
          <w:kern w:val="0"/>
          <w:sz w:val="24"/>
          <w:szCs w:val="24"/>
        </w:rPr>
        <w:t>大会伊始，刘方圆主持人向同学们介绍了参加本次研读会的到场嘉宾和会议流程。本次云麓法理研读会大致分为报告人发言、嘉宾提问和老师评议三个环节。</w:t>
      </w:r>
    </w:p>
    <w:p>
      <w:pPr>
        <w:widowControl/>
        <w:shd w:val="clear" w:color="auto" w:fill="FFFFFF"/>
        <w:spacing w:line="360" w:lineRule="auto"/>
        <w:ind w:left="420" w:firstLine="480"/>
        <w:jc w:val="left"/>
        <w:rPr>
          <w:rFonts w:hint="eastAsia" w:ascii="宋体" w:hAnsi="宋体" w:cs="宋体"/>
          <w:color w:val="000000"/>
          <w:kern w:val="0"/>
          <w:sz w:val="24"/>
          <w:szCs w:val="24"/>
        </w:rPr>
      </w:pPr>
      <w:r>
        <w:rPr>
          <w:rFonts w:hint="default" w:ascii="宋体" w:hAnsi="宋体" w:cs="宋体"/>
          <w:color w:val="000000"/>
          <w:kern w:val="0"/>
          <w:sz w:val="24"/>
          <w:szCs w:val="24"/>
          <w:lang w:val="en-US"/>
        </w:rPr>
        <w:t>首先</w:t>
      </w:r>
      <w:r>
        <w:rPr>
          <w:rFonts w:hint="eastAsia" w:ascii="宋体" w:hAnsi="宋体" w:cs="宋体"/>
          <w:color w:val="000000"/>
          <w:kern w:val="0"/>
          <w:sz w:val="24"/>
          <w:szCs w:val="24"/>
        </w:rPr>
        <w:t>由本次研读会的报告人彭中礼老师作报告，通过阐述自己论文的大致内容和思路总结，对样本裁判文书来源、司法判决引用的学说类别和人物、裁判文书引用的实践功能等问题展开分析。</w:t>
      </w:r>
    </w:p>
    <w:p>
      <w:pPr>
        <w:widowControl/>
        <w:shd w:val="clear" w:color="auto" w:fill="FFFFFF"/>
        <w:spacing w:line="360" w:lineRule="auto"/>
        <w:ind w:left="420" w:firstLine="480"/>
        <w:jc w:val="left"/>
        <w:rPr>
          <w:rFonts w:hint="eastAsia" w:ascii="宋体" w:hAnsi="宋体" w:cs="宋体"/>
          <w:color w:val="000000"/>
          <w:kern w:val="0"/>
          <w:sz w:val="24"/>
          <w:szCs w:val="24"/>
        </w:rPr>
      </w:pPr>
      <w:r>
        <w:rPr>
          <w:rFonts w:hint="default" w:ascii="宋体" w:hAnsi="宋体" w:cs="宋体"/>
          <w:color w:val="000000"/>
          <w:kern w:val="0"/>
          <w:sz w:val="24"/>
          <w:szCs w:val="24"/>
          <w:lang w:val="en-US"/>
        </w:rPr>
        <w:t>其次</w:t>
      </w:r>
      <w:r>
        <w:rPr>
          <w:rFonts w:hint="eastAsia" w:ascii="宋体" w:hAnsi="宋体" w:cs="宋体"/>
          <w:color w:val="000000"/>
          <w:kern w:val="0"/>
          <w:sz w:val="24"/>
          <w:szCs w:val="24"/>
        </w:rPr>
        <w:t>是嘉宾提问环节，在此环节中老师、法官及同学们踊跃发言，从样本裁判文书的来源方式、法律学说的定义标准、裁判文书的隐形引用等方面对彭中礼老师的论文思路、部分观点提出疑问和建议，彭老师也一一作出了回应。</w:t>
      </w:r>
    </w:p>
    <w:p>
      <w:pPr>
        <w:widowControl/>
        <w:shd w:val="clear" w:color="auto" w:fill="FFFFFF"/>
        <w:spacing w:line="360" w:lineRule="auto"/>
        <w:ind w:left="420" w:firstLine="480"/>
        <w:jc w:val="left"/>
        <w:rPr>
          <w:rFonts w:hint="eastAsia" w:ascii="宋体" w:hAnsi="宋体" w:cs="宋体"/>
          <w:color w:val="000000"/>
          <w:kern w:val="0"/>
          <w:sz w:val="24"/>
          <w:szCs w:val="24"/>
        </w:rPr>
      </w:pPr>
      <w:r>
        <w:rPr>
          <w:rFonts w:hint="eastAsia" w:ascii="宋体" w:hAnsi="宋体" w:cs="宋体"/>
          <w:color w:val="000000"/>
          <w:kern w:val="0"/>
          <w:sz w:val="24"/>
          <w:szCs w:val="24"/>
        </w:rPr>
        <w:t>最后是老师评议环节，在此环节中谢晖老师、蒋海松老师、刘顺峰老师从样本裁判文书的检索方式、裁判文书的引用方式和具体内容、整篇论文的大致脉络等多个方面对彭老师的报告作出评议。</w:t>
      </w:r>
    </w:p>
    <w:p>
      <w:pPr>
        <w:widowControl/>
        <w:shd w:val="clear" w:color="auto" w:fill="FFFFFF"/>
        <w:ind w:left="420" w:firstLine="480"/>
        <w:jc w:val="center"/>
        <w:rPr>
          <w:rFonts w:hint="eastAsia" w:ascii="宋体" w:hAnsi="宋体" w:cs="宋体"/>
          <w:color w:val="000000"/>
          <w:kern w:val="0"/>
          <w:sz w:val="24"/>
          <w:szCs w:val="24"/>
        </w:rPr>
      </w:pPr>
      <w:r>
        <w:drawing>
          <wp:inline distT="0" distB="0" distL="114300" distR="114300">
            <wp:extent cx="2676525" cy="1971675"/>
            <wp:effectExtent l="0" t="0" r="9525" b="9525"/>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10" cstate="print"/>
                    <a:srcRect/>
                    <a:stretch>
                      <a:fillRect/>
                    </a:stretch>
                  </pic:blipFill>
                  <pic:spPr>
                    <a:xfrm>
                      <a:off x="0" y="0"/>
                      <a:ext cx="2676525" cy="1971675"/>
                    </a:xfrm>
                    <a:prstGeom prst="rect">
                      <a:avLst/>
                    </a:prstGeom>
                  </pic:spPr>
                </pic:pic>
              </a:graphicData>
            </a:graphic>
          </wp:inline>
        </w:drawing>
      </w:r>
    </w:p>
    <w:p>
      <w:pPr>
        <w:widowControl/>
        <w:shd w:val="clear" w:color="auto" w:fill="FFFFFF"/>
        <w:spacing w:line="360" w:lineRule="auto"/>
        <w:ind w:left="420" w:firstLine="480"/>
        <w:jc w:val="left"/>
        <w:rPr>
          <w:rFonts w:ascii="宋体" w:hAnsi="宋体" w:cs="宋体"/>
          <w:color w:val="333333"/>
          <w:kern w:val="0"/>
          <w:sz w:val="24"/>
          <w:szCs w:val="24"/>
        </w:rPr>
      </w:pPr>
      <w:r>
        <w:rPr>
          <w:rFonts w:hint="eastAsia" w:ascii="宋体" w:hAnsi="宋体" w:cs="宋体"/>
          <w:color w:val="000000"/>
          <w:kern w:val="0"/>
          <w:sz w:val="24"/>
          <w:szCs w:val="24"/>
        </w:rPr>
        <w:t>通过此次法理研读会，大家对司法判决引用法律学说的现状有了更为深刻的认识，老师、法官和同学们均收获颇多。</w:t>
      </w:r>
    </w:p>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0394C"/>
    <w:rsid w:val="056B7BB6"/>
    <w:rsid w:val="05961CB2"/>
    <w:rsid w:val="23950EF9"/>
    <w:rsid w:val="46237D38"/>
    <w:rsid w:val="65CB6160"/>
    <w:rsid w:val="678D7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uiPriority w:val="1"/>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zndx</Company>
  <Pages>1</Pages>
  <Words>584</Words>
  <Characters>594</Characters>
  <Paragraphs>19</Paragraphs>
  <TotalTime>108</TotalTime>
  <ScaleCrop>false</ScaleCrop>
  <LinksUpToDate>false</LinksUpToDate>
  <CharactersWithSpaces>608</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2019-03-23T02:50:00Z</dcterms:created>
  <dc:creator>dzyls039</dc:creator>
  <cp:lastModifiedBy>玖年 *</cp:lastModifiedBy>
  <dcterms:modified xsi:type="dcterms:W3CDTF">2019-03-23T11:51:49Z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2052-11.1.0.8205</vt:lpwstr>
  </property>
</Properties>
</file>