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sz w:val="24"/>
          <w:szCs w:val="32"/>
          <w:lang w:val="en-US" w:eastAsia="zh-CN"/>
        </w:rPr>
        <w:t>忆峥嵘岁月，颂百年风华</w:t>
      </w:r>
    </w:p>
    <w:p>
      <w:pPr>
        <w:spacing w:line="360" w:lineRule="auto"/>
        <w:jc w:val="right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——资源生物学院本科生生物系党支部参观中共长沙历史馆</w:t>
      </w:r>
      <w:bookmarkEnd w:id="0"/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为深入学习贯彻习近平总书记重要讲话精神，高标准推进党史学习教育，4月28日中南大学资源加工与生物工程学院本科生生物系党支部以“忆峥嵘岁月，颂百年风华”为题，继续开展党史学习系列实践活动，组织党员同志前往中国共产党长沙历史馆参观学习，以实际行动践行了“知行合一”的校训，让广大党员同志从党史中汲取奋进的智慧和力量。</w:t>
      </w:r>
    </w:p>
    <w:p>
      <w:p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39845" cy="2879725"/>
            <wp:effectExtent l="0" t="0" r="8255" b="3175"/>
            <wp:docPr id="1" name="图片 1" descr="IMG_20210428_15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10428_1510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讲解员从“建党先声，苍茫大地主浮沉”部分开讲，带我们回望“浴血奋斗，峥嵘岁月筑丰碑”的历史，后着眼于风云际会、人才辈出的长沙，让我们真切看到中国共产党为人民事业所做出的奉献与牺牲。一部长沙党史，就是中国共产党人带领人民为争取民族独立和解放的奋斗史。同志们听得很认真，走近了历史，更走进了岁月。有同志深切的说到：“学习党史，不忘来路；学习党史，永葆初心”。一路筚路蓝缕，披荆斩棘，中国共产党以她的优秀品质，改变了中国的历史走向，影响了世界的历史进程。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839210" cy="2879725"/>
            <wp:effectExtent l="0" t="0" r="8890" b="3175"/>
            <wp:docPr id="2" name="图片 2" descr="IMG_20210428_154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10428_154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不忘初心，方得始终。今天，中国共产党人初心如磐、使命在肩，赓续红色基因，重新整装再出发。面对鲜红的党旗，大家举起右手庄严宣誓，重温入党誓词，铿锵豪迈的誓言让每一位党员进一步坚定了为人民服务的理想信念。参观最后我们学习了毛主席的《沁园春.雪》。学习党史重在知行合一，同志们要在实践中书写“数风流人物，还看今朝”的豪迈。</w:t>
      </w:r>
    </w:p>
    <w:p>
      <w:pPr>
        <w:spacing w:line="360" w:lineRule="auto"/>
        <w:jc w:val="center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3839845" cy="2879725"/>
            <wp:effectExtent l="0" t="0" r="8255" b="3175"/>
            <wp:docPr id="3" name="图片 3" descr="IMG_20210428_143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10428_1431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984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 xml:space="preserve"> 百年党史是恢弘厚重的，其丰富的精神资源将滋养激励一代代共产党人。支部将继续开展形式多样、特色鲜明的党史教育，以期学出坚强党性、学出信仰担当。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647CB"/>
    <w:rsid w:val="0395271A"/>
    <w:rsid w:val="072A222B"/>
    <w:rsid w:val="0756649A"/>
    <w:rsid w:val="0A61787D"/>
    <w:rsid w:val="0F44432B"/>
    <w:rsid w:val="11AB2679"/>
    <w:rsid w:val="13A2765B"/>
    <w:rsid w:val="13D1622F"/>
    <w:rsid w:val="18FE1AE1"/>
    <w:rsid w:val="1E393A0B"/>
    <w:rsid w:val="258837C6"/>
    <w:rsid w:val="2E2E79B1"/>
    <w:rsid w:val="31402C87"/>
    <w:rsid w:val="32923F36"/>
    <w:rsid w:val="347A4985"/>
    <w:rsid w:val="37716E44"/>
    <w:rsid w:val="3889154B"/>
    <w:rsid w:val="43B77D1F"/>
    <w:rsid w:val="452F2427"/>
    <w:rsid w:val="457E10AC"/>
    <w:rsid w:val="4F234E5D"/>
    <w:rsid w:val="53CF6895"/>
    <w:rsid w:val="56C34175"/>
    <w:rsid w:val="610D71AB"/>
    <w:rsid w:val="67991F18"/>
    <w:rsid w:val="6C12560B"/>
    <w:rsid w:val="6FAA4E1C"/>
    <w:rsid w:val="723F52DB"/>
    <w:rsid w:val="755061E6"/>
    <w:rsid w:val="7A0E397D"/>
    <w:rsid w:val="7D316BC1"/>
    <w:rsid w:val="7D5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2021-04-29T05:27:00Z</dcterms:created>
  <dc:creator>17867</dc:creator>
  <cp:lastModifiedBy>赵青青</cp:lastModifiedBy>
  <dcterms:modified xsi:type="dcterms:W3CDTF">2021-04-29T07:16:36Z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8FD23B894F8544C3BDEBB498DBD93BCD</vt:lpwstr>
  </property>
</Properties>
</file>